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E8A1" w14:textId="77777777" w:rsidR="0055488D" w:rsidRDefault="0055488D" w:rsidP="009E33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D09C02" w14:textId="2BFFFB09" w:rsidR="0027739B" w:rsidRPr="0027739B" w:rsidRDefault="0027739B" w:rsidP="009E335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7739B">
        <w:rPr>
          <w:rFonts w:ascii="Arial" w:hAnsi="Arial" w:cs="Arial"/>
          <w:bCs/>
          <w:sz w:val="24"/>
          <w:szCs w:val="24"/>
        </w:rPr>
        <w:t>Załącznik nr 1</w:t>
      </w:r>
    </w:p>
    <w:p w14:paraId="700ACFB1" w14:textId="7B553F8C" w:rsidR="009E335E" w:rsidRPr="009E335E" w:rsidRDefault="009E335E" w:rsidP="009E335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E335E">
        <w:rPr>
          <w:rFonts w:ascii="Arial" w:hAnsi="Arial" w:cs="Arial"/>
          <w:b/>
          <w:sz w:val="24"/>
          <w:szCs w:val="24"/>
        </w:rPr>
        <w:t xml:space="preserve">SZCZEGÓŁOWY </w:t>
      </w:r>
      <w:r w:rsidR="00DC6FC2" w:rsidRPr="009E335E">
        <w:rPr>
          <w:rFonts w:ascii="Arial" w:hAnsi="Arial" w:cs="Arial"/>
          <w:b/>
          <w:sz w:val="24"/>
          <w:szCs w:val="24"/>
        </w:rPr>
        <w:t xml:space="preserve">OPIS PRZEDMIOTU ZAMÓWIENIA </w:t>
      </w:r>
      <w:r w:rsidR="008E7F5E" w:rsidRPr="009E335E">
        <w:rPr>
          <w:rFonts w:ascii="Arial" w:hAnsi="Arial" w:cs="Arial"/>
          <w:b/>
          <w:sz w:val="24"/>
          <w:szCs w:val="24"/>
        </w:rPr>
        <w:t xml:space="preserve"> </w:t>
      </w:r>
    </w:p>
    <w:p w14:paraId="7FF420F1" w14:textId="77D8EA06" w:rsidR="007C3E08" w:rsidRPr="00415CBA" w:rsidRDefault="00F46E8D" w:rsidP="007C3E0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C3E08">
        <w:rPr>
          <w:rFonts w:ascii="Arial" w:eastAsia="Calibri" w:hAnsi="Arial" w:cs="Arial"/>
          <w:sz w:val="24"/>
          <w:szCs w:val="24"/>
        </w:rPr>
        <w:t xml:space="preserve">Przedmiot zamówienia obejmuje </w:t>
      </w:r>
      <w:r w:rsidR="00415CBA">
        <w:rPr>
          <w:rFonts w:ascii="Arial" w:eastAsia="Calibri" w:hAnsi="Arial" w:cs="Arial"/>
          <w:sz w:val="24"/>
          <w:szCs w:val="24"/>
        </w:rPr>
        <w:t xml:space="preserve">usługę </w:t>
      </w:r>
      <w:r w:rsidRPr="007C3E08">
        <w:rPr>
          <w:rFonts w:ascii="Arial" w:eastAsia="Calibri" w:hAnsi="Arial" w:cs="Arial"/>
          <w:sz w:val="24"/>
          <w:szCs w:val="24"/>
        </w:rPr>
        <w:t>wykonani</w:t>
      </w:r>
      <w:r w:rsidR="00415CBA">
        <w:rPr>
          <w:rFonts w:ascii="Arial" w:eastAsia="Calibri" w:hAnsi="Arial" w:cs="Arial"/>
          <w:sz w:val="24"/>
          <w:szCs w:val="24"/>
        </w:rPr>
        <w:t>a</w:t>
      </w:r>
      <w:r w:rsidRPr="007C3E08">
        <w:rPr>
          <w:rFonts w:ascii="Arial" w:eastAsia="Calibri" w:hAnsi="Arial" w:cs="Arial"/>
          <w:sz w:val="24"/>
          <w:szCs w:val="24"/>
        </w:rPr>
        <w:t xml:space="preserve"> 10 </w:t>
      </w:r>
      <w:r w:rsidR="00415CBA">
        <w:rPr>
          <w:rFonts w:ascii="Arial" w:eastAsia="Calibri" w:hAnsi="Arial" w:cs="Arial"/>
          <w:sz w:val="24"/>
          <w:szCs w:val="24"/>
        </w:rPr>
        <w:t xml:space="preserve">różnych </w:t>
      </w:r>
      <w:r w:rsidRPr="007C3E08">
        <w:rPr>
          <w:rFonts w:ascii="Arial" w:eastAsia="Calibri" w:hAnsi="Arial" w:cs="Arial"/>
          <w:sz w:val="24"/>
          <w:szCs w:val="24"/>
        </w:rPr>
        <w:t>modeli 3</w:t>
      </w:r>
      <w:r w:rsidR="00415CBA">
        <w:rPr>
          <w:rFonts w:ascii="Arial" w:eastAsia="Calibri" w:hAnsi="Arial" w:cs="Arial"/>
          <w:sz w:val="24"/>
          <w:szCs w:val="24"/>
        </w:rPr>
        <w:t>D</w:t>
      </w:r>
      <w:r w:rsidR="00EC544A" w:rsidRPr="00415CBA">
        <w:rPr>
          <w:rFonts w:ascii="Arial" w:hAnsi="Arial" w:cs="Arial"/>
          <w:sz w:val="24"/>
          <w:szCs w:val="24"/>
        </w:rPr>
        <w:t>, które będą posiadały elementy ruchome oraz możliwość manipulowania:</w:t>
      </w:r>
    </w:p>
    <w:p w14:paraId="53A0BA9B" w14:textId="09701089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robot przemysłowy</w:t>
      </w:r>
      <w:r w:rsidR="00EC544A">
        <w:rPr>
          <w:rFonts w:ascii="Arial" w:hAnsi="Arial" w:cs="Arial"/>
          <w:sz w:val="24"/>
          <w:szCs w:val="24"/>
        </w:rPr>
        <w:t xml:space="preserve"> - m</w:t>
      </w:r>
      <w:r w:rsidR="00EC544A" w:rsidRPr="00EC544A">
        <w:rPr>
          <w:rFonts w:ascii="Arial" w:hAnsi="Arial" w:cs="Arial"/>
          <w:sz w:val="24"/>
          <w:szCs w:val="24"/>
        </w:rPr>
        <w:t>odel 3D złożonego robota przemysłowego, z ruchomymi częściami i interaktywnymi elementami, takimi jak ramiona robota, które mogą być kontrolowane w środowisku VR/AR, pozwalając użytkownikom na naukę operowania robotem</w:t>
      </w:r>
      <w:r w:rsidR="00BE3196">
        <w:rPr>
          <w:rFonts w:ascii="Arial" w:hAnsi="Arial" w:cs="Arial"/>
          <w:sz w:val="24"/>
          <w:szCs w:val="24"/>
        </w:rPr>
        <w:t>;</w:t>
      </w:r>
    </w:p>
    <w:p w14:paraId="5823AC4A" w14:textId="161FB2A3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silnik samochodowy spalinowy</w:t>
      </w:r>
      <w:r w:rsidR="00415CBA">
        <w:rPr>
          <w:rFonts w:ascii="Arial" w:hAnsi="Arial" w:cs="Arial"/>
          <w:sz w:val="24"/>
          <w:szCs w:val="24"/>
        </w:rPr>
        <w:t xml:space="preserve"> - m</w:t>
      </w:r>
      <w:r w:rsidR="00415CBA" w:rsidRPr="00415CBA">
        <w:rPr>
          <w:rFonts w:ascii="Arial" w:hAnsi="Arial" w:cs="Arial"/>
          <w:sz w:val="24"/>
          <w:szCs w:val="24"/>
        </w:rPr>
        <w:t>odel 3D samochodowego silnika spalinowego przedstawia</w:t>
      </w:r>
      <w:r w:rsidR="00BE3196">
        <w:rPr>
          <w:rFonts w:ascii="Arial" w:hAnsi="Arial" w:cs="Arial"/>
          <w:sz w:val="24"/>
          <w:szCs w:val="24"/>
        </w:rPr>
        <w:t>jący</w:t>
      </w:r>
      <w:r w:rsidR="00415CBA" w:rsidRPr="00415CBA">
        <w:rPr>
          <w:rFonts w:ascii="Arial" w:hAnsi="Arial" w:cs="Arial"/>
          <w:sz w:val="24"/>
          <w:szCs w:val="24"/>
        </w:rPr>
        <w:t xml:space="preserve"> realistyczne odwzorowanie klasycznego silnika benzynowego lub diesla, używanego w większości współczesnych pojazdów. Model </w:t>
      </w:r>
      <w:r w:rsidR="00BE3196">
        <w:rPr>
          <w:rFonts w:ascii="Arial" w:hAnsi="Arial" w:cs="Arial"/>
          <w:sz w:val="24"/>
          <w:szCs w:val="24"/>
        </w:rPr>
        <w:t>powinien zawierać</w:t>
      </w:r>
      <w:r w:rsidR="00415CBA" w:rsidRPr="00415CBA">
        <w:rPr>
          <w:rFonts w:ascii="Arial" w:hAnsi="Arial" w:cs="Arial"/>
          <w:sz w:val="24"/>
          <w:szCs w:val="24"/>
        </w:rPr>
        <w:t xml:space="preserve"> wszystkie kluczowe komponenty, takie jak blok silnika, tłoki, wał korbowy, głowica cylindrów, zawory, system wtrysku paliwa oraz układ zapłonowy. Interaktywne elementy po</w:t>
      </w:r>
      <w:r w:rsidR="00BE3196">
        <w:rPr>
          <w:rFonts w:ascii="Arial" w:hAnsi="Arial" w:cs="Arial"/>
          <w:sz w:val="24"/>
          <w:szCs w:val="24"/>
        </w:rPr>
        <w:t>winny pozwolić</w:t>
      </w:r>
      <w:r w:rsidR="00415CBA" w:rsidRPr="00415CBA">
        <w:rPr>
          <w:rFonts w:ascii="Arial" w:hAnsi="Arial" w:cs="Arial"/>
          <w:sz w:val="24"/>
          <w:szCs w:val="24"/>
        </w:rPr>
        <w:t xml:space="preserve"> użytkownikom na eksplorację budowy i działania silnika, w tym ruchu tłoków, cyklu otwierania i zamykania zaworów, a także procesu spalania paliwa</w:t>
      </w:r>
      <w:r w:rsidR="00BE3196">
        <w:rPr>
          <w:rFonts w:ascii="Arial" w:hAnsi="Arial" w:cs="Arial"/>
          <w:sz w:val="24"/>
          <w:szCs w:val="24"/>
        </w:rPr>
        <w:t>;</w:t>
      </w:r>
    </w:p>
    <w:p w14:paraId="6B9586DF" w14:textId="2E2FF996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turbina wiatrowa</w:t>
      </w:r>
      <w:r w:rsidR="00415CBA">
        <w:rPr>
          <w:rFonts w:ascii="Arial" w:hAnsi="Arial" w:cs="Arial"/>
          <w:sz w:val="24"/>
          <w:szCs w:val="24"/>
        </w:rPr>
        <w:t xml:space="preserve"> - m</w:t>
      </w:r>
      <w:r w:rsidR="00415CBA" w:rsidRPr="00415CBA">
        <w:rPr>
          <w:rFonts w:ascii="Arial" w:hAnsi="Arial" w:cs="Arial"/>
          <w:sz w:val="24"/>
          <w:szCs w:val="24"/>
        </w:rPr>
        <w:t xml:space="preserve">odel </w:t>
      </w:r>
      <w:r w:rsidR="00415CBA">
        <w:rPr>
          <w:rFonts w:ascii="Arial" w:hAnsi="Arial" w:cs="Arial"/>
          <w:sz w:val="24"/>
          <w:szCs w:val="24"/>
        </w:rPr>
        <w:t xml:space="preserve">3D </w:t>
      </w:r>
      <w:r w:rsidR="00415CBA" w:rsidRPr="00415CBA">
        <w:rPr>
          <w:rFonts w:ascii="Arial" w:hAnsi="Arial" w:cs="Arial"/>
          <w:sz w:val="24"/>
          <w:szCs w:val="24"/>
        </w:rPr>
        <w:t>turbiny wiatrowej z możliwością interaktywnego eksplorowania jej komponentów, takich jak łopaty, wieża i generator, oraz zrozumienia, jak energia wiatrowa jest przekształcana w energię elektryczną</w:t>
      </w:r>
      <w:r w:rsidR="00BE3196">
        <w:rPr>
          <w:rFonts w:ascii="Arial" w:hAnsi="Arial" w:cs="Arial"/>
          <w:sz w:val="24"/>
          <w:szCs w:val="24"/>
        </w:rPr>
        <w:t>;</w:t>
      </w:r>
    </w:p>
    <w:p w14:paraId="6263F9BE" w14:textId="13CD7739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system chłodzenia komputera</w:t>
      </w:r>
      <w:r w:rsidR="00415CBA">
        <w:rPr>
          <w:rFonts w:ascii="Arial" w:hAnsi="Arial" w:cs="Arial"/>
          <w:sz w:val="24"/>
          <w:szCs w:val="24"/>
        </w:rPr>
        <w:t xml:space="preserve"> -</w:t>
      </w:r>
      <w:r w:rsidR="00415CBA" w:rsidRPr="00415CBA">
        <w:t xml:space="preserve"> </w:t>
      </w:r>
      <w:r w:rsidR="00415CBA" w:rsidRPr="00415CBA">
        <w:rPr>
          <w:rFonts w:ascii="Arial" w:hAnsi="Arial" w:cs="Arial"/>
          <w:sz w:val="24"/>
          <w:szCs w:val="24"/>
        </w:rPr>
        <w:t>model 3D systemu chłodzenia komputera, włączając w to chłodzenie cieczą i powietrzem, p</w:t>
      </w:r>
      <w:r w:rsidR="00BE3196">
        <w:rPr>
          <w:rFonts w:ascii="Arial" w:hAnsi="Arial" w:cs="Arial"/>
          <w:sz w:val="24"/>
          <w:szCs w:val="24"/>
        </w:rPr>
        <w:t>owinno pozwolić</w:t>
      </w:r>
      <w:r w:rsidR="00415CBA" w:rsidRPr="00415CBA">
        <w:rPr>
          <w:rFonts w:ascii="Arial" w:hAnsi="Arial" w:cs="Arial"/>
          <w:sz w:val="24"/>
          <w:szCs w:val="24"/>
        </w:rPr>
        <w:t xml:space="preserve"> użytkownikom na eksplorację i zrozumienie znaczenia odpowiedniego chłodzenia w utrzymaniu wydajności systemów komputerowych</w:t>
      </w:r>
      <w:r>
        <w:rPr>
          <w:rFonts w:ascii="Arial" w:hAnsi="Arial" w:cs="Arial"/>
          <w:sz w:val="24"/>
          <w:szCs w:val="24"/>
        </w:rPr>
        <w:t>,</w:t>
      </w:r>
      <w:r w:rsidR="00BE3196">
        <w:rPr>
          <w:rFonts w:ascii="Arial" w:hAnsi="Arial" w:cs="Arial"/>
          <w:sz w:val="24"/>
          <w:szCs w:val="24"/>
        </w:rPr>
        <w:t xml:space="preserve"> przepływów itp.;</w:t>
      </w:r>
    </w:p>
    <w:p w14:paraId="3070DB0C" w14:textId="1EB4172E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samochód elektryczny</w:t>
      </w:r>
      <w:r w:rsidR="00415CBA">
        <w:rPr>
          <w:rFonts w:ascii="Arial" w:hAnsi="Arial" w:cs="Arial"/>
          <w:sz w:val="24"/>
          <w:szCs w:val="24"/>
        </w:rPr>
        <w:t xml:space="preserve"> - </w:t>
      </w:r>
      <w:r w:rsidR="00415CBA" w:rsidRPr="00415CBA">
        <w:rPr>
          <w:rFonts w:ascii="Arial" w:hAnsi="Arial" w:cs="Arial"/>
          <w:sz w:val="24"/>
          <w:szCs w:val="24"/>
        </w:rPr>
        <w:t>model 3D samochodu elektrycznego z możliwością zobaczenia i interakcji z kluczowymi elementami, takimi jak bateria, silnik elektryczny i system zarządzania energią, co pozwala na głębsze zrozumienie technologii pojazdów elektrycznych</w:t>
      </w:r>
      <w:r w:rsidR="00BE3196">
        <w:rPr>
          <w:rFonts w:ascii="Arial" w:hAnsi="Arial" w:cs="Arial"/>
          <w:sz w:val="24"/>
          <w:szCs w:val="24"/>
        </w:rPr>
        <w:t>;</w:t>
      </w:r>
    </w:p>
    <w:p w14:paraId="502D6E14" w14:textId="77777777" w:rsidR="00415CBA" w:rsidRDefault="00415CBA" w:rsidP="007C3E0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80FC5D1" w14:textId="77777777" w:rsidR="00415CBA" w:rsidRDefault="00415CBA" w:rsidP="007C3E0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0868D8A" w14:textId="77777777" w:rsidR="00415CBA" w:rsidRDefault="00415CBA" w:rsidP="007C3E0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49019D9" w14:textId="16032901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drukarka 3D</w:t>
      </w:r>
      <w:r w:rsidR="00415CBA">
        <w:rPr>
          <w:rFonts w:ascii="Arial" w:hAnsi="Arial" w:cs="Arial"/>
          <w:sz w:val="24"/>
          <w:szCs w:val="24"/>
        </w:rPr>
        <w:t xml:space="preserve"> - m</w:t>
      </w:r>
      <w:r w:rsidR="00415CBA" w:rsidRPr="00415CBA">
        <w:rPr>
          <w:rFonts w:ascii="Arial" w:hAnsi="Arial" w:cs="Arial"/>
          <w:sz w:val="24"/>
          <w:szCs w:val="24"/>
        </w:rPr>
        <w:t>odel 3D drukarki 3D, wraz z interaktywnymi funkcjami, które pozwalają na obserwację procesu druku 3D od projektu po finalny produkt, z zaznaczeniem kluczowych etapów i technologii wykorzystywanych w druku 3D</w:t>
      </w:r>
      <w:r w:rsidR="00BE3196">
        <w:rPr>
          <w:rFonts w:ascii="Arial" w:hAnsi="Arial" w:cs="Arial"/>
          <w:sz w:val="24"/>
          <w:szCs w:val="24"/>
        </w:rPr>
        <w:t>;</w:t>
      </w:r>
    </w:p>
    <w:p w14:paraId="573C8667" w14:textId="4E745773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inteligentna linia montażowa</w:t>
      </w:r>
      <w:r w:rsidR="00415CBA">
        <w:rPr>
          <w:rFonts w:ascii="Arial" w:hAnsi="Arial" w:cs="Arial"/>
          <w:sz w:val="24"/>
          <w:szCs w:val="24"/>
        </w:rPr>
        <w:t xml:space="preserve"> - m</w:t>
      </w:r>
      <w:r w:rsidR="00415CBA" w:rsidRPr="00415CBA">
        <w:rPr>
          <w:rFonts w:ascii="Arial" w:hAnsi="Arial" w:cs="Arial"/>
          <w:sz w:val="24"/>
          <w:szCs w:val="24"/>
        </w:rPr>
        <w:t xml:space="preserve">odel 3D zautomatyzowanej linii montażowej wyposażonej w roboty przemysłowe, systemy wizyjne i stacje kontrolne, które można symulować i manipulować w środowisku VR/AR. </w:t>
      </w:r>
      <w:r w:rsidR="00BE3196">
        <w:rPr>
          <w:rFonts w:ascii="Arial" w:hAnsi="Arial" w:cs="Arial"/>
          <w:sz w:val="24"/>
          <w:szCs w:val="24"/>
        </w:rPr>
        <w:t>Z możliwością</w:t>
      </w:r>
      <w:r w:rsidR="00415CBA" w:rsidRPr="00415CBA">
        <w:rPr>
          <w:rFonts w:ascii="Arial" w:hAnsi="Arial" w:cs="Arial"/>
          <w:sz w:val="24"/>
          <w:szCs w:val="24"/>
        </w:rPr>
        <w:t xml:space="preserve"> interaktywn</w:t>
      </w:r>
      <w:r w:rsidR="00BE3196">
        <w:rPr>
          <w:rFonts w:ascii="Arial" w:hAnsi="Arial" w:cs="Arial"/>
          <w:sz w:val="24"/>
          <w:szCs w:val="24"/>
        </w:rPr>
        <w:t>ego</w:t>
      </w:r>
      <w:r w:rsidR="00415CBA" w:rsidRPr="00415CBA">
        <w:rPr>
          <w:rFonts w:ascii="Arial" w:hAnsi="Arial" w:cs="Arial"/>
          <w:sz w:val="24"/>
          <w:szCs w:val="24"/>
        </w:rPr>
        <w:t xml:space="preserve"> dostosowywa</w:t>
      </w:r>
      <w:r w:rsidR="00BE3196">
        <w:rPr>
          <w:rFonts w:ascii="Arial" w:hAnsi="Arial" w:cs="Arial"/>
          <w:sz w:val="24"/>
          <w:szCs w:val="24"/>
        </w:rPr>
        <w:t>nia</w:t>
      </w:r>
      <w:r w:rsidR="00415CBA" w:rsidRPr="00415CBA">
        <w:rPr>
          <w:rFonts w:ascii="Arial" w:hAnsi="Arial" w:cs="Arial"/>
          <w:sz w:val="24"/>
          <w:szCs w:val="24"/>
        </w:rPr>
        <w:t xml:space="preserve"> parametr</w:t>
      </w:r>
      <w:r w:rsidR="00BE3196">
        <w:rPr>
          <w:rFonts w:ascii="Arial" w:hAnsi="Arial" w:cs="Arial"/>
          <w:sz w:val="24"/>
          <w:szCs w:val="24"/>
        </w:rPr>
        <w:t>ów</w:t>
      </w:r>
      <w:r w:rsidR="00415CBA" w:rsidRPr="00415CBA">
        <w:rPr>
          <w:rFonts w:ascii="Arial" w:hAnsi="Arial" w:cs="Arial"/>
          <w:sz w:val="24"/>
          <w:szCs w:val="24"/>
        </w:rPr>
        <w:t xml:space="preserve"> pracy linii, takie jak szybkość taśmy, algorytmy sortowania i zadania robotów, aby zobaczyć, jak optymalizacja procesów wpływa na efektywność produkcji</w:t>
      </w:r>
      <w:r>
        <w:rPr>
          <w:rFonts w:ascii="Arial" w:hAnsi="Arial" w:cs="Arial"/>
          <w:sz w:val="24"/>
          <w:szCs w:val="24"/>
        </w:rPr>
        <w:t>,</w:t>
      </w:r>
    </w:p>
    <w:p w14:paraId="47FCFEE6" w14:textId="073DD6A4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automatyczna stacja pakująca</w:t>
      </w:r>
      <w:r w:rsidR="00415CBA">
        <w:rPr>
          <w:rFonts w:ascii="Arial" w:hAnsi="Arial" w:cs="Arial"/>
          <w:sz w:val="24"/>
          <w:szCs w:val="24"/>
        </w:rPr>
        <w:t xml:space="preserve"> - m</w:t>
      </w:r>
      <w:r w:rsidR="00415CBA" w:rsidRPr="00415CBA">
        <w:rPr>
          <w:rFonts w:ascii="Arial" w:hAnsi="Arial" w:cs="Arial"/>
          <w:sz w:val="24"/>
          <w:szCs w:val="24"/>
        </w:rPr>
        <w:t xml:space="preserve">odel 3D stacji pakującej, która automatycznie sortuje, składa i pakuje produkty do opakowań. W tym modelu stacja </w:t>
      </w:r>
      <w:r w:rsidR="00BE3196">
        <w:rPr>
          <w:rFonts w:ascii="Arial" w:hAnsi="Arial" w:cs="Arial"/>
          <w:sz w:val="24"/>
          <w:szCs w:val="24"/>
        </w:rPr>
        <w:t>powinna</w:t>
      </w:r>
      <w:r w:rsidR="00415CBA" w:rsidRPr="00415CBA">
        <w:rPr>
          <w:rFonts w:ascii="Arial" w:hAnsi="Arial" w:cs="Arial"/>
          <w:sz w:val="24"/>
          <w:szCs w:val="24"/>
        </w:rPr>
        <w:t xml:space="preserve"> wykorzystywać kombinację ramion robotycznych do manipulacji produktami, taśmociągów do transportu opakowań i czujników do kontroli jakości i poprawności pakowania. </w:t>
      </w:r>
      <w:r w:rsidR="00BE3196">
        <w:rPr>
          <w:rFonts w:ascii="Arial" w:hAnsi="Arial" w:cs="Arial"/>
          <w:sz w:val="24"/>
          <w:szCs w:val="24"/>
        </w:rPr>
        <w:t>Z możliwością interaktywnych</w:t>
      </w:r>
      <w:r w:rsidR="00415CBA" w:rsidRPr="00415CBA">
        <w:rPr>
          <w:rFonts w:ascii="Arial" w:hAnsi="Arial" w:cs="Arial"/>
          <w:sz w:val="24"/>
          <w:szCs w:val="24"/>
        </w:rPr>
        <w:t xml:space="preserve"> element</w:t>
      </w:r>
      <w:r w:rsidR="00BE3196">
        <w:rPr>
          <w:rFonts w:ascii="Arial" w:hAnsi="Arial" w:cs="Arial"/>
          <w:sz w:val="24"/>
          <w:szCs w:val="24"/>
        </w:rPr>
        <w:t>ów</w:t>
      </w:r>
      <w:r w:rsidR="00415CBA" w:rsidRPr="00415CBA">
        <w:rPr>
          <w:rFonts w:ascii="Arial" w:hAnsi="Arial" w:cs="Arial"/>
          <w:sz w:val="24"/>
          <w:szCs w:val="24"/>
        </w:rPr>
        <w:t>, taki</w:t>
      </w:r>
      <w:r w:rsidR="00BE3196">
        <w:rPr>
          <w:rFonts w:ascii="Arial" w:hAnsi="Arial" w:cs="Arial"/>
          <w:sz w:val="24"/>
          <w:szCs w:val="24"/>
        </w:rPr>
        <w:t>ch</w:t>
      </w:r>
      <w:r w:rsidR="00415CBA" w:rsidRPr="00415CBA">
        <w:rPr>
          <w:rFonts w:ascii="Arial" w:hAnsi="Arial" w:cs="Arial"/>
          <w:sz w:val="24"/>
          <w:szCs w:val="24"/>
        </w:rPr>
        <w:t xml:space="preserve"> jak możliwość zmiany rodzaju opakowań lub produktów, co pozwoli na eksplorację różnych scenariuszy pakowania</w:t>
      </w:r>
      <w:r w:rsidR="00BE3196">
        <w:rPr>
          <w:rFonts w:ascii="Arial" w:hAnsi="Arial" w:cs="Arial"/>
          <w:sz w:val="24"/>
          <w:szCs w:val="24"/>
        </w:rPr>
        <w:t>;</w:t>
      </w:r>
    </w:p>
    <w:p w14:paraId="4FCBA375" w14:textId="11CB06E5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dron z kamerą termowizyjną</w:t>
      </w:r>
      <w:r w:rsidR="00415CBA">
        <w:rPr>
          <w:rFonts w:ascii="Arial" w:hAnsi="Arial" w:cs="Arial"/>
          <w:sz w:val="24"/>
          <w:szCs w:val="24"/>
        </w:rPr>
        <w:t xml:space="preserve"> - m</w:t>
      </w:r>
      <w:r w:rsidR="00415CBA" w:rsidRPr="00415CBA">
        <w:rPr>
          <w:rFonts w:ascii="Arial" w:hAnsi="Arial" w:cs="Arial"/>
          <w:sz w:val="24"/>
          <w:szCs w:val="24"/>
        </w:rPr>
        <w:t>odel 3D dron</w:t>
      </w:r>
      <w:r w:rsidR="00BE3196">
        <w:rPr>
          <w:rFonts w:ascii="Arial" w:hAnsi="Arial" w:cs="Arial"/>
          <w:sz w:val="24"/>
          <w:szCs w:val="24"/>
        </w:rPr>
        <w:t>a</w:t>
      </w:r>
      <w:r w:rsidR="00415CBA" w:rsidRPr="00415CBA">
        <w:rPr>
          <w:rFonts w:ascii="Arial" w:hAnsi="Arial" w:cs="Arial"/>
          <w:sz w:val="24"/>
          <w:szCs w:val="24"/>
        </w:rPr>
        <w:t xml:space="preserve"> wyposażon</w:t>
      </w:r>
      <w:r w:rsidR="00BE3196">
        <w:rPr>
          <w:rFonts w:ascii="Arial" w:hAnsi="Arial" w:cs="Arial"/>
          <w:sz w:val="24"/>
          <w:szCs w:val="24"/>
        </w:rPr>
        <w:t>ego</w:t>
      </w:r>
      <w:r w:rsidR="00415CBA" w:rsidRPr="00415CBA">
        <w:rPr>
          <w:rFonts w:ascii="Arial" w:hAnsi="Arial" w:cs="Arial"/>
          <w:sz w:val="24"/>
          <w:szCs w:val="24"/>
        </w:rPr>
        <w:t xml:space="preserve"> w precyzyjną kamerę termowizyjną, zaprojektowany do wykonywania szczegółowych inspekcji i monitorowania z powietrza. </w:t>
      </w:r>
      <w:r w:rsidR="00BE3196">
        <w:rPr>
          <w:rFonts w:ascii="Arial" w:hAnsi="Arial" w:cs="Arial"/>
          <w:sz w:val="24"/>
          <w:szCs w:val="24"/>
        </w:rPr>
        <w:t>Model ukazujący</w:t>
      </w:r>
      <w:r w:rsidR="00415CBA" w:rsidRPr="00415CBA">
        <w:rPr>
          <w:rFonts w:ascii="Arial" w:hAnsi="Arial" w:cs="Arial"/>
          <w:sz w:val="24"/>
          <w:szCs w:val="24"/>
        </w:rPr>
        <w:t xml:space="preserve"> konstrukcj</w:t>
      </w:r>
      <w:r w:rsidR="00BE3196">
        <w:rPr>
          <w:rFonts w:ascii="Arial" w:hAnsi="Arial" w:cs="Arial"/>
          <w:sz w:val="24"/>
          <w:szCs w:val="24"/>
        </w:rPr>
        <w:t>ę</w:t>
      </w:r>
      <w:r w:rsidR="00415CBA" w:rsidRPr="00415CBA">
        <w:rPr>
          <w:rFonts w:ascii="Arial" w:hAnsi="Arial" w:cs="Arial"/>
          <w:sz w:val="24"/>
          <w:szCs w:val="24"/>
        </w:rPr>
        <w:t xml:space="preserve">, umożliwiającą stabilny lot w różnych warunkach, oraz moduł kamery termowizyjnej, która może być obracana i nachylana do celów inspekcyjnych. Interfejs sterowania </w:t>
      </w:r>
      <w:r w:rsidR="00BE3196">
        <w:rPr>
          <w:rFonts w:ascii="Arial" w:hAnsi="Arial" w:cs="Arial"/>
          <w:sz w:val="24"/>
          <w:szCs w:val="24"/>
        </w:rPr>
        <w:t>powinien umożliwić</w:t>
      </w:r>
      <w:r w:rsidR="00415CBA" w:rsidRPr="00415CBA">
        <w:rPr>
          <w:rFonts w:ascii="Arial" w:hAnsi="Arial" w:cs="Arial"/>
          <w:sz w:val="24"/>
          <w:szCs w:val="24"/>
        </w:rPr>
        <w:t xml:space="preserve"> użytkownikom zdalne kierowanie dronem, manipulowanie kamerą oraz analizowanie i interpretowanie danych termicznych w czasie rzeczywistym</w:t>
      </w:r>
      <w:r w:rsidR="00BE3196">
        <w:rPr>
          <w:rFonts w:ascii="Arial" w:hAnsi="Arial" w:cs="Arial"/>
          <w:sz w:val="24"/>
          <w:szCs w:val="24"/>
        </w:rPr>
        <w:t>;</w:t>
      </w:r>
    </w:p>
    <w:p w14:paraId="524A9A8A" w14:textId="6B55CC27" w:rsidR="007C3E08" w:rsidRPr="007C3E08" w:rsidRDefault="007C3E08" w:rsidP="007C3E08">
      <w:pPr>
        <w:spacing w:line="360" w:lineRule="auto"/>
        <w:rPr>
          <w:rFonts w:ascii="Arial" w:hAnsi="Arial" w:cs="Arial"/>
          <w:sz w:val="24"/>
          <w:szCs w:val="24"/>
        </w:rPr>
      </w:pPr>
      <w:r w:rsidRPr="00415CBA">
        <w:rPr>
          <w:rFonts w:ascii="Arial" w:hAnsi="Arial" w:cs="Arial"/>
          <w:b/>
          <w:bCs/>
          <w:sz w:val="24"/>
          <w:szCs w:val="24"/>
        </w:rPr>
        <w:t>- zespół przygotowania sprężonego powietrza</w:t>
      </w:r>
      <w:r w:rsidR="00415CBA" w:rsidRPr="00415CBA">
        <w:rPr>
          <w:rFonts w:ascii="Arial" w:hAnsi="Arial" w:cs="Arial"/>
          <w:b/>
          <w:bCs/>
          <w:sz w:val="24"/>
          <w:szCs w:val="24"/>
        </w:rPr>
        <w:t xml:space="preserve"> </w:t>
      </w:r>
      <w:r w:rsidR="00415CBA">
        <w:rPr>
          <w:rFonts w:ascii="Arial" w:hAnsi="Arial" w:cs="Arial"/>
          <w:sz w:val="24"/>
          <w:szCs w:val="24"/>
        </w:rPr>
        <w:t>- r</w:t>
      </w:r>
      <w:r w:rsidR="00415CBA" w:rsidRPr="00415CBA">
        <w:rPr>
          <w:rFonts w:ascii="Arial" w:hAnsi="Arial" w:cs="Arial"/>
          <w:sz w:val="24"/>
          <w:szCs w:val="24"/>
        </w:rPr>
        <w:t xml:space="preserve">ealistyczne odwzorowanie zespołu składającego się z filtra powietrza, zaworu redukcyjnego oraz smarownicy. Model </w:t>
      </w:r>
      <w:r w:rsidR="00BE3196">
        <w:rPr>
          <w:rFonts w:ascii="Arial" w:hAnsi="Arial" w:cs="Arial"/>
          <w:sz w:val="24"/>
          <w:szCs w:val="24"/>
        </w:rPr>
        <w:t>powinien zawierać</w:t>
      </w:r>
      <w:r w:rsidR="00415CBA" w:rsidRPr="00415CBA">
        <w:rPr>
          <w:rFonts w:ascii="Arial" w:hAnsi="Arial" w:cs="Arial"/>
          <w:sz w:val="24"/>
          <w:szCs w:val="24"/>
        </w:rPr>
        <w:t xml:space="preserve"> wszystkie kluczowe komponenty zespołu. </w:t>
      </w:r>
      <w:r w:rsidR="00BE3196">
        <w:rPr>
          <w:rFonts w:ascii="Arial" w:hAnsi="Arial" w:cs="Arial"/>
          <w:sz w:val="24"/>
          <w:szCs w:val="24"/>
        </w:rPr>
        <w:t>Powinien pozwolić</w:t>
      </w:r>
      <w:r w:rsidR="00415CBA" w:rsidRPr="00415CBA">
        <w:rPr>
          <w:rFonts w:ascii="Arial" w:hAnsi="Arial" w:cs="Arial"/>
          <w:sz w:val="24"/>
          <w:szCs w:val="24"/>
        </w:rPr>
        <w:t xml:space="preserve"> na zrozumienie podstawowych zasad działania zespołu  oraz poznanie procesu przygotowania sprężonego powietrza.</w:t>
      </w:r>
    </w:p>
    <w:p w14:paraId="13179493" w14:textId="24B74C84" w:rsidR="007C3E08" w:rsidRPr="007C3E08" w:rsidRDefault="00BE3196" w:rsidP="007C3E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7C3E08" w:rsidRPr="007C3E08">
        <w:rPr>
          <w:rFonts w:ascii="Arial" w:hAnsi="Arial" w:cs="Arial"/>
          <w:sz w:val="24"/>
          <w:szCs w:val="24"/>
        </w:rPr>
        <w:t xml:space="preserve">Interaktywność: Każdy model </w:t>
      </w:r>
      <w:r w:rsidR="007C3E08">
        <w:rPr>
          <w:rFonts w:ascii="Arial" w:hAnsi="Arial" w:cs="Arial"/>
          <w:sz w:val="24"/>
          <w:szCs w:val="24"/>
        </w:rPr>
        <w:t xml:space="preserve">powinien </w:t>
      </w:r>
      <w:r w:rsidR="007C3E08" w:rsidRPr="007C3E08">
        <w:rPr>
          <w:rFonts w:ascii="Arial" w:hAnsi="Arial" w:cs="Arial"/>
          <w:sz w:val="24"/>
          <w:szCs w:val="24"/>
        </w:rPr>
        <w:t xml:space="preserve">zawierać od 8 do 10 ruchomych </w:t>
      </w:r>
      <w:r w:rsidR="00EC544A">
        <w:rPr>
          <w:rFonts w:ascii="Arial" w:hAnsi="Arial" w:cs="Arial"/>
          <w:sz w:val="24"/>
          <w:szCs w:val="24"/>
        </w:rPr>
        <w:br/>
      </w:r>
      <w:r w:rsidR="007C3E08" w:rsidRPr="007C3E08">
        <w:rPr>
          <w:rFonts w:ascii="Arial" w:hAnsi="Arial" w:cs="Arial"/>
          <w:sz w:val="24"/>
          <w:szCs w:val="24"/>
        </w:rPr>
        <w:t>i interaktywnych części, które można będzie wirtualnie montować i demontować. Modele powinny umożliwiać interaktywną manipulację i eksplorację, by zrozumieć zasady działania i procesy inżynieryjne.</w:t>
      </w:r>
      <w:r w:rsidR="00250251" w:rsidRPr="00250251">
        <w:t xml:space="preserve"> </w:t>
      </w:r>
    </w:p>
    <w:p w14:paraId="0AAB8939" w14:textId="75A7611F" w:rsidR="007C3E08" w:rsidRPr="007C3E08" w:rsidRDefault="00BE3196" w:rsidP="007C3E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3E08" w:rsidRPr="007C3E08">
        <w:rPr>
          <w:rFonts w:ascii="Arial" w:hAnsi="Arial" w:cs="Arial"/>
          <w:sz w:val="24"/>
          <w:szCs w:val="24"/>
        </w:rPr>
        <w:t>Szczegółowość: Modele muszą odwzorowywać realistyczne detale i konstrukcje urządzeń, zapewniając dokładne przedstawienie komponentów i ich funkcji.</w:t>
      </w:r>
    </w:p>
    <w:p w14:paraId="71BBFD8F" w14:textId="6FCD6D78" w:rsidR="007C3E08" w:rsidRPr="007C3E08" w:rsidRDefault="00BE3196" w:rsidP="007C3E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C3E08" w:rsidRPr="007C3E08">
        <w:rPr>
          <w:rFonts w:ascii="Arial" w:hAnsi="Arial" w:cs="Arial"/>
          <w:sz w:val="24"/>
          <w:szCs w:val="24"/>
        </w:rPr>
        <w:t>Materiały dydaktyczne: Do każdego modelu powinny być dostarczone interaktywne przewodniki i materiały edukacyjne, które szczegółowo opisują każdy element, jego funkcje oraz zastosowania w rzeczywistych warunkach technologicznych i przemysłowych.</w:t>
      </w:r>
    </w:p>
    <w:p w14:paraId="53FB5D72" w14:textId="7770DB24" w:rsidR="007C3E08" w:rsidRDefault="00BE3196" w:rsidP="007C3E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C3E08" w:rsidRPr="007C3E08">
        <w:rPr>
          <w:rFonts w:ascii="Arial" w:hAnsi="Arial" w:cs="Arial"/>
          <w:sz w:val="24"/>
          <w:szCs w:val="24"/>
        </w:rPr>
        <w:t xml:space="preserve">Oprogramowanie: Modele powinny być dostarczone w formatach plików kompatybilnych z oprogramowaniem do tworzenia i edycji modeli 3D takim jak Autodesk Maya, Blender, Unity 3D, umożliwiając dalsze modyfikacje i użycie </w:t>
      </w:r>
      <w:r w:rsidR="007C3E08">
        <w:rPr>
          <w:rFonts w:ascii="Arial" w:hAnsi="Arial" w:cs="Arial"/>
          <w:sz w:val="24"/>
          <w:szCs w:val="24"/>
        </w:rPr>
        <w:br/>
      </w:r>
      <w:r w:rsidR="007C3E08" w:rsidRPr="007C3E08">
        <w:rPr>
          <w:rFonts w:ascii="Arial" w:hAnsi="Arial" w:cs="Arial"/>
          <w:sz w:val="24"/>
          <w:szCs w:val="24"/>
        </w:rPr>
        <w:t>w różnych środowiskach edukacyjnych.</w:t>
      </w:r>
    </w:p>
    <w:p w14:paraId="3ABD3737" w14:textId="49CB01D7" w:rsidR="007C3E08" w:rsidRPr="007C3E08" w:rsidRDefault="00BE3196" w:rsidP="007C3E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C3E08" w:rsidRPr="007C3E08">
        <w:rPr>
          <w:rFonts w:ascii="Arial" w:hAnsi="Arial" w:cs="Arial"/>
          <w:sz w:val="24"/>
          <w:szCs w:val="24"/>
        </w:rPr>
        <w:t>Kompatybilność: Modele muszą być kompatybilne z systemami VR takimi jak Oculus Rift, HTC Vive oraz systemami AR takimi jak Google ARCore i Microsoft HoloLens.</w:t>
      </w:r>
    </w:p>
    <w:p w14:paraId="7D4A8F75" w14:textId="15772F7F" w:rsidR="007C3E08" w:rsidRDefault="007C3E08" w:rsidP="00F46E8D">
      <w:pPr>
        <w:spacing w:after="0" w:line="300" w:lineRule="exact"/>
        <w:ind w:left="567"/>
        <w:jc w:val="both"/>
        <w:rPr>
          <w:rFonts w:ascii="Times New Roman" w:eastAsia="Calibri" w:hAnsi="Times New Roman" w:cs="Times New Roman"/>
        </w:rPr>
      </w:pPr>
    </w:p>
    <w:p w14:paraId="171FBC70" w14:textId="77777777" w:rsidR="007C3E08" w:rsidRDefault="007C3E08" w:rsidP="00F46E8D">
      <w:pPr>
        <w:spacing w:after="0" w:line="300" w:lineRule="exact"/>
        <w:ind w:left="567"/>
        <w:jc w:val="both"/>
        <w:rPr>
          <w:rFonts w:ascii="Times New Roman" w:eastAsia="Calibri" w:hAnsi="Times New Roman" w:cs="Times New Roman"/>
        </w:rPr>
      </w:pPr>
    </w:p>
    <w:p w14:paraId="310CCC3B" w14:textId="77777777" w:rsidR="007C3E08" w:rsidRDefault="007C3E08" w:rsidP="00F46E8D">
      <w:pPr>
        <w:spacing w:after="0" w:line="300" w:lineRule="exact"/>
        <w:ind w:left="567"/>
        <w:jc w:val="both"/>
        <w:rPr>
          <w:rFonts w:ascii="Times New Roman" w:eastAsia="Calibri" w:hAnsi="Times New Roman" w:cs="Times New Roman"/>
        </w:rPr>
      </w:pPr>
    </w:p>
    <w:p w14:paraId="50DBCB26" w14:textId="77777777" w:rsidR="007C3E08" w:rsidRDefault="007C3E08" w:rsidP="00F46E8D">
      <w:pPr>
        <w:spacing w:after="0" w:line="300" w:lineRule="exact"/>
        <w:ind w:left="567"/>
        <w:jc w:val="both"/>
        <w:rPr>
          <w:rFonts w:ascii="Times New Roman" w:eastAsia="Calibri" w:hAnsi="Times New Roman" w:cs="Times New Roman"/>
        </w:rPr>
      </w:pPr>
    </w:p>
    <w:p w14:paraId="68880704" w14:textId="77777777" w:rsidR="007C3E08" w:rsidRDefault="007C3E08" w:rsidP="00F46E8D">
      <w:pPr>
        <w:spacing w:after="0" w:line="300" w:lineRule="exact"/>
        <w:ind w:left="567"/>
        <w:jc w:val="both"/>
        <w:rPr>
          <w:rFonts w:ascii="Times New Roman" w:eastAsia="Calibri" w:hAnsi="Times New Roman" w:cs="Times New Roman"/>
        </w:rPr>
      </w:pPr>
    </w:p>
    <w:p w14:paraId="29F3932A" w14:textId="77777777" w:rsidR="007C3E08" w:rsidRDefault="007C3E08" w:rsidP="00F46E8D">
      <w:pPr>
        <w:spacing w:after="0" w:line="300" w:lineRule="exact"/>
        <w:ind w:left="567"/>
        <w:jc w:val="both"/>
        <w:rPr>
          <w:rFonts w:ascii="Times New Roman" w:eastAsia="Calibri" w:hAnsi="Times New Roman" w:cs="Times New Roman"/>
        </w:rPr>
      </w:pPr>
    </w:p>
    <w:p w14:paraId="08584EC4" w14:textId="6FC347EC" w:rsidR="00A979D3" w:rsidRPr="00860CDC" w:rsidRDefault="00A979D3" w:rsidP="007C3E0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979D3" w:rsidRPr="00860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6790" w14:textId="77777777" w:rsidR="00EA3AD1" w:rsidRDefault="00EA3AD1" w:rsidP="00295D22">
      <w:pPr>
        <w:spacing w:after="0" w:line="240" w:lineRule="auto"/>
      </w:pPr>
      <w:r>
        <w:separator/>
      </w:r>
    </w:p>
  </w:endnote>
  <w:endnote w:type="continuationSeparator" w:id="0">
    <w:p w14:paraId="4CA8F6F7" w14:textId="77777777" w:rsidR="00EA3AD1" w:rsidRDefault="00EA3AD1" w:rsidP="0029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2B24C" w14:textId="77777777" w:rsidR="002D5806" w:rsidRDefault="002D5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39F3F" w14:textId="77777777" w:rsidR="002D5806" w:rsidRDefault="002D58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468A" w14:textId="77777777" w:rsidR="002D5806" w:rsidRDefault="002D5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B9251" w14:textId="77777777" w:rsidR="00EA3AD1" w:rsidRDefault="00EA3AD1" w:rsidP="00295D22">
      <w:pPr>
        <w:spacing w:after="0" w:line="240" w:lineRule="auto"/>
      </w:pPr>
      <w:r>
        <w:separator/>
      </w:r>
    </w:p>
  </w:footnote>
  <w:footnote w:type="continuationSeparator" w:id="0">
    <w:p w14:paraId="27B97154" w14:textId="77777777" w:rsidR="00EA3AD1" w:rsidRDefault="00EA3AD1" w:rsidP="0029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2014" w14:textId="77777777" w:rsidR="002D5806" w:rsidRDefault="002D5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1725" w14:textId="1E37AB5C" w:rsidR="0055488D" w:rsidRDefault="002D5806">
    <w:pPr>
      <w:pStyle w:val="Nagwek"/>
    </w:pPr>
    <w:r>
      <w:rPr>
        <w:noProof/>
      </w:rPr>
      <w:drawing>
        <wp:inline distT="0" distB="0" distL="0" distR="0" wp14:anchorId="37985C2B" wp14:editId="0D840EC7">
          <wp:extent cx="2755900" cy="640080"/>
          <wp:effectExtent l="0" t="0" r="6350" b="7620"/>
          <wp:docPr id="2894014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9C04" w14:textId="77777777" w:rsidR="002D5806" w:rsidRDefault="002D5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66F4"/>
    <w:multiLevelType w:val="hybridMultilevel"/>
    <w:tmpl w:val="2A241A5A"/>
    <w:lvl w:ilvl="0" w:tplc="37A29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5F47"/>
    <w:multiLevelType w:val="hybridMultilevel"/>
    <w:tmpl w:val="E7FC3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A26BE"/>
    <w:multiLevelType w:val="hybridMultilevel"/>
    <w:tmpl w:val="E6909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3837"/>
    <w:multiLevelType w:val="hybridMultilevel"/>
    <w:tmpl w:val="CF0A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142C"/>
    <w:multiLevelType w:val="hybridMultilevel"/>
    <w:tmpl w:val="9428379A"/>
    <w:lvl w:ilvl="0" w:tplc="1392202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0420EF"/>
    <w:multiLevelType w:val="hybridMultilevel"/>
    <w:tmpl w:val="2E469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064">
    <w:abstractNumId w:val="0"/>
  </w:num>
  <w:num w:numId="2" w16cid:durableId="646780631">
    <w:abstractNumId w:val="2"/>
  </w:num>
  <w:num w:numId="3" w16cid:durableId="1387220282">
    <w:abstractNumId w:val="3"/>
  </w:num>
  <w:num w:numId="4" w16cid:durableId="552430439">
    <w:abstractNumId w:val="5"/>
  </w:num>
  <w:num w:numId="5" w16cid:durableId="1612593979">
    <w:abstractNumId w:val="1"/>
  </w:num>
  <w:num w:numId="6" w16cid:durableId="7485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6A"/>
    <w:rsid w:val="00021F88"/>
    <w:rsid w:val="0008366A"/>
    <w:rsid w:val="000A4837"/>
    <w:rsid w:val="000E416D"/>
    <w:rsid w:val="000E6B34"/>
    <w:rsid w:val="0010698A"/>
    <w:rsid w:val="001B0DDD"/>
    <w:rsid w:val="001B28A4"/>
    <w:rsid w:val="001B5E1C"/>
    <w:rsid w:val="00250251"/>
    <w:rsid w:val="0025109C"/>
    <w:rsid w:val="0027739B"/>
    <w:rsid w:val="00295D22"/>
    <w:rsid w:val="002D5806"/>
    <w:rsid w:val="002E25DD"/>
    <w:rsid w:val="0034388E"/>
    <w:rsid w:val="003606C8"/>
    <w:rsid w:val="00374381"/>
    <w:rsid w:val="00412524"/>
    <w:rsid w:val="00415CBA"/>
    <w:rsid w:val="0045017D"/>
    <w:rsid w:val="00456281"/>
    <w:rsid w:val="004C7EB5"/>
    <w:rsid w:val="004F0012"/>
    <w:rsid w:val="0050636C"/>
    <w:rsid w:val="00511632"/>
    <w:rsid w:val="0055403F"/>
    <w:rsid w:val="0055488D"/>
    <w:rsid w:val="005E3D13"/>
    <w:rsid w:val="00685AE5"/>
    <w:rsid w:val="006935BB"/>
    <w:rsid w:val="006D2844"/>
    <w:rsid w:val="007B370B"/>
    <w:rsid w:val="007B3F29"/>
    <w:rsid w:val="007B6DFF"/>
    <w:rsid w:val="007C03DF"/>
    <w:rsid w:val="007C3E08"/>
    <w:rsid w:val="00802C90"/>
    <w:rsid w:val="008334DB"/>
    <w:rsid w:val="00860CDC"/>
    <w:rsid w:val="008E38CC"/>
    <w:rsid w:val="008E7F5E"/>
    <w:rsid w:val="008F0440"/>
    <w:rsid w:val="00922E94"/>
    <w:rsid w:val="00960163"/>
    <w:rsid w:val="00972677"/>
    <w:rsid w:val="009952A3"/>
    <w:rsid w:val="009B5DB9"/>
    <w:rsid w:val="009E335E"/>
    <w:rsid w:val="009E729F"/>
    <w:rsid w:val="00A02FEF"/>
    <w:rsid w:val="00A31384"/>
    <w:rsid w:val="00A97784"/>
    <w:rsid w:val="00A979D3"/>
    <w:rsid w:val="00B056BC"/>
    <w:rsid w:val="00B0591C"/>
    <w:rsid w:val="00B415BB"/>
    <w:rsid w:val="00BE3196"/>
    <w:rsid w:val="00BF19EE"/>
    <w:rsid w:val="00C445D0"/>
    <w:rsid w:val="00D6530C"/>
    <w:rsid w:val="00D81062"/>
    <w:rsid w:val="00DC6FC2"/>
    <w:rsid w:val="00DD2A84"/>
    <w:rsid w:val="00E857DA"/>
    <w:rsid w:val="00EA3AD1"/>
    <w:rsid w:val="00EC544A"/>
    <w:rsid w:val="00ED2BE8"/>
    <w:rsid w:val="00F46E8D"/>
    <w:rsid w:val="00F5364D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09E6"/>
  <w15:chartTrackingRefBased/>
  <w15:docId w15:val="{E185F38A-AD7C-405E-A771-B7E2AD9B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D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D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25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88D"/>
  </w:style>
  <w:style w:type="paragraph" w:styleId="Stopka">
    <w:name w:val="footer"/>
    <w:basedOn w:val="Normalny"/>
    <w:link w:val="StopkaZnak"/>
    <w:uiPriority w:val="99"/>
    <w:unhideWhenUsed/>
    <w:rsid w:val="0055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Tochowicz Aleksandra</dc:creator>
  <cp:keywords/>
  <dc:description/>
  <cp:lastModifiedBy>Ewelina Wojciechowska</cp:lastModifiedBy>
  <cp:revision>11</cp:revision>
  <cp:lastPrinted>2024-04-10T11:47:00Z</cp:lastPrinted>
  <dcterms:created xsi:type="dcterms:W3CDTF">2024-04-10T11:47:00Z</dcterms:created>
  <dcterms:modified xsi:type="dcterms:W3CDTF">2024-10-25T10:38:00Z</dcterms:modified>
</cp:coreProperties>
</file>